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F7AAA" w14:textId="77777777" w:rsidR="00D74BBC" w:rsidRPr="00D74BBC" w:rsidRDefault="00D74BBC" w:rsidP="00D74BBC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D74BBC">
        <w:rPr>
          <w:rFonts w:ascii="Arial" w:hAnsi="Arial" w:cs="Arial"/>
          <w:b/>
          <w:bCs/>
          <w:sz w:val="24"/>
        </w:rPr>
        <w:t>MINISTERO DELLA SALUTE</w:t>
      </w:r>
    </w:p>
    <w:p w14:paraId="2C0175F2" w14:textId="452587CE" w:rsidR="00D74BBC" w:rsidRPr="00D74BBC" w:rsidRDefault="00D74BBC" w:rsidP="00D74BBC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D74BBC">
        <w:rPr>
          <w:rFonts w:ascii="Arial" w:hAnsi="Arial" w:cs="Arial"/>
          <w:b/>
          <w:bCs/>
          <w:sz w:val="24"/>
        </w:rPr>
        <w:t>ORDINANZA 30 gennaio 2020</w:t>
      </w:r>
    </w:p>
    <w:p w14:paraId="4F168281" w14:textId="77777777" w:rsidR="00D74BBC" w:rsidRPr="00D74BBC" w:rsidRDefault="00D74BBC" w:rsidP="00D74BBC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D74BBC">
        <w:rPr>
          <w:rFonts w:ascii="Arial" w:hAnsi="Arial" w:cs="Arial"/>
          <w:b/>
          <w:bCs/>
          <w:sz w:val="24"/>
        </w:rPr>
        <w:t>Misure profilattiche contro  il  nuovo  Coronavirus  (2019  -  nCoV).</w:t>
      </w:r>
    </w:p>
    <w:p w14:paraId="2D99748B" w14:textId="4BD7C76C" w:rsidR="00D74BBC" w:rsidRPr="00D74BBC" w:rsidRDefault="00D74BBC" w:rsidP="00D74BBC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D74BBC">
        <w:rPr>
          <w:rFonts w:ascii="Arial" w:hAnsi="Arial" w:cs="Arial"/>
          <w:b/>
          <w:bCs/>
          <w:sz w:val="24"/>
        </w:rPr>
        <w:t>(20A00738)</w:t>
      </w:r>
    </w:p>
    <w:p w14:paraId="7318BEA0" w14:textId="77777777" w:rsidR="00D74BBC" w:rsidRPr="00D74BBC" w:rsidRDefault="00D74BBC" w:rsidP="00D74BBC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D74BBC">
        <w:rPr>
          <w:rFonts w:ascii="Arial" w:hAnsi="Arial" w:cs="Arial"/>
          <w:b/>
          <w:bCs/>
          <w:sz w:val="24"/>
        </w:rPr>
        <w:t>(GU n.26 del 1-2-2020)</w:t>
      </w:r>
    </w:p>
    <w:p w14:paraId="175600EE" w14:textId="77777777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 xml:space="preserve"> </w:t>
      </w:r>
    </w:p>
    <w:p w14:paraId="596E673A" w14:textId="77777777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 xml:space="preserve"> </w:t>
      </w:r>
    </w:p>
    <w:p w14:paraId="7B7B01D2" w14:textId="6A20AE44" w:rsidR="00D74BBC" w:rsidRPr="00D74BBC" w:rsidRDefault="00D74BBC" w:rsidP="00D74BBC">
      <w:pPr>
        <w:spacing w:before="0"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I</w:t>
      </w:r>
      <w:r w:rsidRPr="00D74BBC">
        <w:rPr>
          <w:rFonts w:ascii="Arial" w:hAnsi="Arial" w:cs="Arial"/>
          <w:sz w:val="24"/>
        </w:rPr>
        <w:t>L MINISTRO DELLA SALUTE</w:t>
      </w:r>
    </w:p>
    <w:p w14:paraId="3901C8C1" w14:textId="77777777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 xml:space="preserve"> </w:t>
      </w:r>
    </w:p>
    <w:p w14:paraId="7725C142" w14:textId="0BCEA830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Visti gli articoli 32, 117,  comma  2,  lettera  q),  e  118  della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Costituzione; </w:t>
      </w:r>
    </w:p>
    <w:p w14:paraId="42F6981D" w14:textId="5D9D9488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Visto  l'art.  168  del  Trattato  sul  funzionamento   dell'Unione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europea; </w:t>
      </w:r>
    </w:p>
    <w:p w14:paraId="19373811" w14:textId="03816A55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Visto l'art. 47-bis del decreto legislativo 30 luglio 1999, n. 300,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che attribuisce al Ministero della salute le funzioni spettanti  allo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Stato in materia di tutela della salute umana; </w:t>
      </w:r>
    </w:p>
    <w:p w14:paraId="0B1E9A75" w14:textId="6459206D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Vista la legge 23 dicembre 1978, n. 833,  recante  Istituzione  del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Servizio sanitario nazionale, e, in particolare, l'art. 32; </w:t>
      </w:r>
    </w:p>
    <w:p w14:paraId="41BA73A2" w14:textId="6C11C478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Visto l'art. 117 del decreto legislativo 31 marzo 1998, n. 112,  in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materia di conferimento di funzioni e  compiti  amministrativi  dello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Stato alle regioni e agli enti locali; </w:t>
      </w:r>
    </w:p>
    <w:p w14:paraId="0AC6166E" w14:textId="5172CDB1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Visto il testo unico delle leggi  sanitarie,  approvato  con  regio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decreto 27 luglio 1934, n. 1265, e successive modifiche; </w:t>
      </w:r>
    </w:p>
    <w:p w14:paraId="336D4812" w14:textId="739E0FD1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Visto   il   regolamento   per   la   polizia    sanitaria    della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aeronavigazione, approvato con il regio decreto  2  maggio  1940,  n.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1045; </w:t>
      </w:r>
    </w:p>
    <w:p w14:paraId="5FA8D37E" w14:textId="77F5AF58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Visto il regolamento sanitario internazionale 2005, adottato  dalla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58ª Assemblea mondiale della sanita' in data  23  maggio  2005  e  in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vigore dal 15 giugno 2007, che ha posto le nuove esigenze di  sanit</w:t>
      </w:r>
      <w:r>
        <w:rPr>
          <w:rFonts w:ascii="Arial" w:hAnsi="Arial" w:cs="Arial"/>
          <w:sz w:val="24"/>
        </w:rPr>
        <w:t xml:space="preserve">à </w:t>
      </w:r>
      <w:r w:rsidRPr="00D74BBC">
        <w:rPr>
          <w:rFonts w:ascii="Arial" w:hAnsi="Arial" w:cs="Arial"/>
          <w:sz w:val="24"/>
        </w:rPr>
        <w:t xml:space="preserve">pubblica in ambito transfrontaliero; </w:t>
      </w:r>
    </w:p>
    <w:p w14:paraId="58235C4B" w14:textId="5A17A01F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Vista le  circolari  della  Direzione  generale  della  prevenzione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sanitaria del Ministero della salute, prot. n. 1997  del  22  gennaio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2020 e prot. n. 2302 del 27 gennaio 2020; </w:t>
      </w:r>
    </w:p>
    <w:p w14:paraId="6981FFDE" w14:textId="146380AC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Dato atto che, come previsto dal menzionato  regolamento  sanitario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internazionale (2005), </w:t>
      </w:r>
      <w:r>
        <w:rPr>
          <w:rFonts w:ascii="Arial" w:hAnsi="Arial" w:cs="Arial"/>
          <w:sz w:val="24"/>
        </w:rPr>
        <w:t>è</w:t>
      </w:r>
      <w:r w:rsidRPr="00D74BBC">
        <w:rPr>
          <w:rFonts w:ascii="Arial" w:hAnsi="Arial" w:cs="Arial"/>
          <w:sz w:val="24"/>
        </w:rPr>
        <w:t xml:space="preserve"> stata  attivata  una  procedura  sanitaria,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gestita dagli Uffici di sanit</w:t>
      </w:r>
      <w:r>
        <w:rPr>
          <w:rFonts w:ascii="Arial" w:hAnsi="Arial" w:cs="Arial"/>
          <w:sz w:val="24"/>
        </w:rPr>
        <w:t>à</w:t>
      </w:r>
      <w:r w:rsidRPr="00D74BBC">
        <w:rPr>
          <w:rFonts w:ascii="Arial" w:hAnsi="Arial" w:cs="Arial"/>
          <w:sz w:val="24"/>
        </w:rPr>
        <w:t xml:space="preserve"> marittima, aerea  e  di  frontiera  -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Servizi assistenza sanitaria  personale  navigante  (USMAF-SASN)  del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Ministero della salute, per verificare l'eventuale presenza  a  bordo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degli aeromobili di casi sospetti  sintomatici  e  disporre  il  loro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eventuale  trasferimento  in  bio-contenimento,  e   che   </w:t>
      </w:r>
      <w:r>
        <w:rPr>
          <w:rFonts w:ascii="Arial" w:hAnsi="Arial" w:cs="Arial"/>
          <w:sz w:val="24"/>
        </w:rPr>
        <w:t>è</w:t>
      </w:r>
      <w:r w:rsidRPr="00D74BBC">
        <w:rPr>
          <w:rFonts w:ascii="Arial" w:hAnsi="Arial" w:cs="Arial"/>
          <w:sz w:val="24"/>
        </w:rPr>
        <w:t xml:space="preserve">   stata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rafforzata la sorveglianza dei passeggeri di voli diretti dalla  Cina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(e di ogni altro volo con segnalati casi sospetti di 2019 - nCoV); </w:t>
      </w:r>
    </w:p>
    <w:p w14:paraId="2E4CD52C" w14:textId="41537D97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Dato atto, altres</w:t>
      </w:r>
      <w:r>
        <w:rPr>
          <w:rFonts w:ascii="Arial" w:hAnsi="Arial" w:cs="Arial"/>
          <w:sz w:val="24"/>
        </w:rPr>
        <w:t>ì</w:t>
      </w:r>
      <w:r w:rsidRPr="00D74BBC">
        <w:rPr>
          <w:rFonts w:ascii="Arial" w:hAnsi="Arial" w:cs="Arial"/>
          <w:sz w:val="24"/>
        </w:rPr>
        <w:t xml:space="preserve">, che </w:t>
      </w:r>
      <w:r>
        <w:rPr>
          <w:rFonts w:ascii="Arial" w:hAnsi="Arial" w:cs="Arial"/>
          <w:sz w:val="24"/>
        </w:rPr>
        <w:t>è</w:t>
      </w:r>
      <w:r w:rsidRPr="00D74BBC">
        <w:rPr>
          <w:rFonts w:ascii="Arial" w:hAnsi="Arial" w:cs="Arial"/>
          <w:sz w:val="24"/>
        </w:rPr>
        <w:t xml:space="preserve"> stato distribuito e  affisso  materiale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informativo   negli   aeroporti   per   informare    i    viaggiatori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internazionali,  che,  agli  aggiornamenti  inerenti   l'evento,   </w:t>
      </w:r>
      <w:r>
        <w:rPr>
          <w:rFonts w:ascii="Arial" w:hAnsi="Arial" w:cs="Arial"/>
          <w:sz w:val="24"/>
        </w:rPr>
        <w:t xml:space="preserve">è </w:t>
      </w:r>
      <w:r w:rsidRPr="00D74BBC">
        <w:rPr>
          <w:rFonts w:ascii="Arial" w:hAnsi="Arial" w:cs="Arial"/>
          <w:sz w:val="24"/>
        </w:rPr>
        <w:t>dedicato un apposito spazio del portale del Ministero della salute  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che </w:t>
      </w:r>
      <w:r>
        <w:rPr>
          <w:rFonts w:ascii="Arial" w:hAnsi="Arial" w:cs="Arial"/>
          <w:sz w:val="24"/>
        </w:rPr>
        <w:t>è</w:t>
      </w:r>
      <w:r w:rsidRPr="00D74BBC">
        <w:rPr>
          <w:rFonts w:ascii="Arial" w:hAnsi="Arial" w:cs="Arial"/>
          <w:sz w:val="24"/>
        </w:rPr>
        <w:t xml:space="preserve"> stato potenziato il  servizio  di  informazione  al  cittadino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fornita dal numero di pubblica utilit</w:t>
      </w:r>
      <w:r>
        <w:rPr>
          <w:rFonts w:ascii="Arial" w:hAnsi="Arial" w:cs="Arial"/>
          <w:sz w:val="24"/>
        </w:rPr>
        <w:t>à</w:t>
      </w:r>
      <w:r w:rsidRPr="00D74BBC">
        <w:rPr>
          <w:rFonts w:ascii="Arial" w:hAnsi="Arial" w:cs="Arial"/>
          <w:sz w:val="24"/>
        </w:rPr>
        <w:t xml:space="preserve"> 1500; </w:t>
      </w:r>
    </w:p>
    <w:p w14:paraId="1C4A4C3F" w14:textId="74EF3AF3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Tenuto conto che, allo  stato,  tutti  i  passeggeri  sbarcanti  in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Italia e provenienti con volo diretto da Paesi comprendenti  aree  in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cui si e' verificata una trasmissione autoctona sostenuta  del  nuovo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Coronavirus (2019 - nCoV) sono sottoposti a  controlli  sanitari,  su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disposizioni del Ministero della salute; </w:t>
      </w:r>
    </w:p>
    <w:p w14:paraId="76E28894" w14:textId="3D185B86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Considerato, altresi', che, al  fine  di  assicurare  la  celerit</w:t>
      </w:r>
      <w:r>
        <w:rPr>
          <w:rFonts w:ascii="Arial" w:hAnsi="Arial" w:cs="Arial"/>
          <w:sz w:val="24"/>
        </w:rPr>
        <w:t xml:space="preserve">à </w:t>
      </w:r>
      <w:r w:rsidRPr="00D74BBC">
        <w:rPr>
          <w:rFonts w:ascii="Arial" w:hAnsi="Arial" w:cs="Arial"/>
          <w:sz w:val="24"/>
        </w:rPr>
        <w:t>delle procedure e la sicurezza delle stesse, pu</w:t>
      </w:r>
      <w:r>
        <w:rPr>
          <w:rFonts w:ascii="Arial" w:hAnsi="Arial" w:cs="Arial"/>
          <w:sz w:val="24"/>
        </w:rPr>
        <w:t>ò</w:t>
      </w:r>
      <w:r w:rsidRPr="00D74BBC">
        <w:rPr>
          <w:rFonts w:ascii="Arial" w:hAnsi="Arial" w:cs="Arial"/>
          <w:sz w:val="24"/>
        </w:rPr>
        <w:t xml:space="preserve">  essere  necessario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effettuare i predetti controlli sanitari sia a bordo degli aeromobili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sia  nelle  zone  dedicate,  all'uopo  individuate   dal   competente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USMAF-SASN, all'interno degli spazi aeroportuali; </w:t>
      </w:r>
    </w:p>
    <w:p w14:paraId="3D062730" w14:textId="0D3D3115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Vista l'ordinanza ministeriale del 25 gennaio 2020, recante  Misure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profilattiche contro il nuovo Coronavirus (2019 - nCoV); </w:t>
      </w:r>
    </w:p>
    <w:p w14:paraId="45D72ABB" w14:textId="47A15F54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Preso atto  dell'evolversi  della  situazione  epidemiologica,  del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carattere particolarmente  diffusivo  dell'epidemia  e  del  notevole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incremento dei casi e decessi notificati all'Organizzazione  mondiale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della sanit</w:t>
      </w:r>
      <w:r>
        <w:rPr>
          <w:rFonts w:ascii="Arial" w:hAnsi="Arial" w:cs="Arial"/>
          <w:sz w:val="24"/>
        </w:rPr>
        <w:t>à</w:t>
      </w:r>
      <w:r w:rsidRPr="00D74BBC">
        <w:rPr>
          <w:rFonts w:ascii="Arial" w:hAnsi="Arial" w:cs="Arial"/>
          <w:sz w:val="24"/>
        </w:rPr>
        <w:t xml:space="preserve">' (di seguito, OMS); </w:t>
      </w:r>
    </w:p>
    <w:p w14:paraId="42F142D9" w14:textId="4C157324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lastRenderedPageBreak/>
        <w:t>Considerato che  le  conoscenze  sinora  acquisite  su  tale  forma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morbosa indicano la trasmissione interumana sostenuta  dell'infezione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in Cina; </w:t>
      </w:r>
    </w:p>
    <w:p w14:paraId="3383D784" w14:textId="69FA86A2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Richiamato  l'art.  43   del   menzionato   regolamento   sanitario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internazionale  (2005),  che   non   impedisce   agli   Stati   Parti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l'implementazione di misure sanitarie,  in  accordo  con  la  propria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legislazione nazionale e  con  gli  obblighi  derivanti  dal  diritto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internazionale,  in  risposta  a  rischi  specifici  per  la  sanit</w:t>
      </w:r>
      <w:r>
        <w:rPr>
          <w:rFonts w:ascii="Arial" w:hAnsi="Arial" w:cs="Arial"/>
          <w:sz w:val="24"/>
        </w:rPr>
        <w:t xml:space="preserve">à </w:t>
      </w:r>
      <w:r w:rsidRPr="00D74BBC">
        <w:rPr>
          <w:rFonts w:ascii="Arial" w:hAnsi="Arial" w:cs="Arial"/>
          <w:sz w:val="24"/>
        </w:rPr>
        <w:t>pubblica  o  emergenze  sanitarie  di  interesse  internazionale  che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raggiungano lo stesso livello di protezione sanitaria  o  un  livello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superiore rispetto alle raccomandazioni dell'OMS; </w:t>
      </w:r>
    </w:p>
    <w:p w14:paraId="09FA0756" w14:textId="026DA9BF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Preso atto che tali misure non devono essere pi</w:t>
      </w:r>
      <w:r>
        <w:rPr>
          <w:rFonts w:ascii="Arial" w:hAnsi="Arial" w:cs="Arial"/>
          <w:sz w:val="24"/>
        </w:rPr>
        <w:t>ù</w:t>
      </w:r>
      <w:r w:rsidRPr="00D74BBC">
        <w:rPr>
          <w:rFonts w:ascii="Arial" w:hAnsi="Arial" w:cs="Arial"/>
          <w:sz w:val="24"/>
        </w:rPr>
        <w:t xml:space="preserve">  restrittive  del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traffico internazionale e pi</w:t>
      </w:r>
      <w:r>
        <w:rPr>
          <w:rFonts w:ascii="Arial" w:hAnsi="Arial" w:cs="Arial"/>
          <w:sz w:val="24"/>
        </w:rPr>
        <w:t>ù</w:t>
      </w:r>
      <w:r w:rsidRPr="00D74BBC">
        <w:rPr>
          <w:rFonts w:ascii="Arial" w:hAnsi="Arial" w:cs="Arial"/>
          <w:sz w:val="24"/>
        </w:rPr>
        <w:t xml:space="preserve"> invasive o intrusive per le persone di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ragionevoli alternative in grado di raggiungere un  adeguato  livello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di protezione sanitaria e che, nel determinare se attuare  le  misure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sanitarie in questione, gli Stati  Parti  devono  basare  le  proprie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decisioni: </w:t>
      </w:r>
    </w:p>
    <w:p w14:paraId="57F81162" w14:textId="7052227A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 xml:space="preserve">(a) su principi scientifici; </w:t>
      </w:r>
    </w:p>
    <w:p w14:paraId="7581779F" w14:textId="1134F6C2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(b) su prove scientifiche disponibili di un rischio per la salute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o,  in  caso  tali  prove  non  siano  sufficienti,  su  informazioni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disponibili incluse quelle fornite dall'OMS e da altre organizzazioni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intergovernative e altri enti internazionali; e </w:t>
      </w:r>
    </w:p>
    <w:p w14:paraId="02D7127D" w14:textId="45E0C8DC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 xml:space="preserve">(c) su qualsiasi consulenza o parere specifici dell'OMS; </w:t>
      </w:r>
    </w:p>
    <w:p w14:paraId="3CDF8A65" w14:textId="427E8F10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Considerato  che  uno  Stato  Parte  che  attui  misure   sanitarie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aggiuntive  che  interferiscano  sostanzialmente  con   il   traffico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internazionale deve fornire all'OMS il razionale di sanit</w:t>
      </w:r>
      <w:r>
        <w:rPr>
          <w:rFonts w:ascii="Arial" w:hAnsi="Arial" w:cs="Arial"/>
          <w:sz w:val="24"/>
        </w:rPr>
        <w:t>à</w:t>
      </w:r>
      <w:r w:rsidRPr="00D74BBC">
        <w:rPr>
          <w:rFonts w:ascii="Arial" w:hAnsi="Arial" w:cs="Arial"/>
          <w:sz w:val="24"/>
        </w:rPr>
        <w:t xml:space="preserve">  pubblica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e le relative informazioni scientifiche; </w:t>
      </w:r>
    </w:p>
    <w:p w14:paraId="7ED710A3" w14:textId="3C4B6996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Ritenuto di dover mettere in atto ogni ulteriore utile  misura  per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prevenire,   ridurre   e   contenere   il   rischio   di   diffusione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dell'infezione  da  nuovo  Coronavirus  (2019   -   nCoV),   tra   la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popolazione, anche in considerazione delle indicazioni dell'OMS e del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Centro europeo per la prevenzione e il controllo delle malattie; </w:t>
      </w:r>
    </w:p>
    <w:p w14:paraId="057BE849" w14:textId="45E097D3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Valutate le soluzioni tecniche possibili per il potenziamento della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sorveglianza sanitaria necessaria, con il minor disagio e  costo  per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tutti i soggetti interessati; </w:t>
      </w:r>
    </w:p>
    <w:p w14:paraId="52FF1FDE" w14:textId="69EBE44D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 xml:space="preserve"> Considerato che la  Cina  comprende  diverse  aree  in  cui  si  </w:t>
      </w:r>
      <w:r>
        <w:rPr>
          <w:rFonts w:ascii="Arial" w:hAnsi="Arial" w:cs="Arial"/>
          <w:sz w:val="24"/>
        </w:rPr>
        <w:t xml:space="preserve">è </w:t>
      </w:r>
      <w:r w:rsidRPr="00D74BBC">
        <w:rPr>
          <w:rFonts w:ascii="Arial" w:hAnsi="Arial" w:cs="Arial"/>
          <w:sz w:val="24"/>
        </w:rPr>
        <w:t>verificata una trasmissione autoctona sostenuta del nuovo Coronavirus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(2019 - nCoV); </w:t>
      </w:r>
    </w:p>
    <w:p w14:paraId="2B4E02F3" w14:textId="5E583874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Ritenuto necessario e urgente disporre  misure  idonee  ad  evitare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l'ingresso di viaggiatori internazionali provenienti dalla Cina,  per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il periodo di tempo necessario e sufficiente a garantire un  adeguato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livello di protezione sanitaria; </w:t>
      </w:r>
    </w:p>
    <w:p w14:paraId="6AD40023" w14:textId="797A9BC5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</w:p>
    <w:p w14:paraId="62163314" w14:textId="203F9D8F" w:rsidR="00D74BBC" w:rsidRPr="00D74BBC" w:rsidRDefault="00D74BBC" w:rsidP="00D74BBC">
      <w:pPr>
        <w:spacing w:before="0" w:after="0"/>
        <w:jc w:val="center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Emana</w:t>
      </w:r>
    </w:p>
    <w:p w14:paraId="08B2638E" w14:textId="438C32E4" w:rsidR="00D74BBC" w:rsidRPr="00D74BBC" w:rsidRDefault="00D74BBC" w:rsidP="00D74BBC">
      <w:pPr>
        <w:spacing w:before="0" w:after="0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</w:t>
      </w:r>
      <w:r w:rsidRPr="00D74BBC">
        <w:rPr>
          <w:rFonts w:ascii="Arial" w:hAnsi="Arial" w:cs="Arial"/>
          <w:sz w:val="24"/>
        </w:rPr>
        <w:t>a seguente ordinanza:</w:t>
      </w:r>
    </w:p>
    <w:p w14:paraId="3EA1F788" w14:textId="77777777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 xml:space="preserve"> </w:t>
      </w:r>
    </w:p>
    <w:p w14:paraId="66A1F80B" w14:textId="4C68151B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 xml:space="preserve">Art. 1 </w:t>
      </w:r>
    </w:p>
    <w:p w14:paraId="67D1E0F9" w14:textId="46FF53F6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</w:t>
      </w:r>
      <w:r w:rsidRPr="00D74BBC">
        <w:rPr>
          <w:rFonts w:ascii="Arial" w:hAnsi="Arial" w:cs="Arial"/>
          <w:sz w:val="24"/>
        </w:rPr>
        <w:t>. Al fine di garantire un adeguato livello di protezione sanitaria</w:t>
      </w:r>
      <w:r>
        <w:rPr>
          <w:rFonts w:ascii="Arial" w:hAnsi="Arial" w:cs="Arial"/>
          <w:sz w:val="24"/>
        </w:rPr>
        <w:t xml:space="preserve"> è</w:t>
      </w:r>
      <w:r w:rsidRPr="00D74BBC">
        <w:rPr>
          <w:rFonts w:ascii="Arial" w:hAnsi="Arial" w:cs="Arial"/>
          <w:sz w:val="24"/>
        </w:rPr>
        <w:t xml:space="preserve"> interdetto il traffico aereo dalla Cina, quale Paese  comprendente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aree in cui si </w:t>
      </w:r>
      <w:r>
        <w:rPr>
          <w:rFonts w:ascii="Arial" w:hAnsi="Arial" w:cs="Arial"/>
          <w:sz w:val="24"/>
        </w:rPr>
        <w:t>è</w:t>
      </w:r>
      <w:r w:rsidRPr="00D74BBC">
        <w:rPr>
          <w:rFonts w:ascii="Arial" w:hAnsi="Arial" w:cs="Arial"/>
          <w:sz w:val="24"/>
        </w:rPr>
        <w:t xml:space="preserve"> verificata una trasmissione autoctona sostenuta del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nuovo Coronavirus (2019 - nCoV). </w:t>
      </w:r>
    </w:p>
    <w:p w14:paraId="5C9B4B25" w14:textId="616E2B00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2. Le compagnie aeree, le societ</w:t>
      </w:r>
      <w:r>
        <w:rPr>
          <w:rFonts w:ascii="Arial" w:hAnsi="Arial" w:cs="Arial"/>
          <w:sz w:val="24"/>
        </w:rPr>
        <w:t>à</w:t>
      </w:r>
      <w:r w:rsidRPr="00D74BBC">
        <w:rPr>
          <w:rFonts w:ascii="Arial" w:hAnsi="Arial" w:cs="Arial"/>
          <w:sz w:val="24"/>
        </w:rPr>
        <w:t xml:space="preserve"> e gli enti, pubblici e  privati,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che gestiscono gli scali aeroportuali, sono tenuti al rispetto  della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presente ordinanza e di  ogni  misura  attuativa  adottata  dall'Ente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>nazionale per l'aviazione  civile  (ENAC)  e  dalle  altre  autorit</w:t>
      </w:r>
      <w:r>
        <w:rPr>
          <w:rFonts w:ascii="Arial" w:hAnsi="Arial" w:cs="Arial"/>
          <w:sz w:val="24"/>
        </w:rPr>
        <w:t xml:space="preserve">à </w:t>
      </w:r>
      <w:r w:rsidRPr="00D74BBC">
        <w:rPr>
          <w:rFonts w:ascii="Arial" w:hAnsi="Arial" w:cs="Arial"/>
          <w:sz w:val="24"/>
        </w:rPr>
        <w:t xml:space="preserve">competenti. </w:t>
      </w:r>
    </w:p>
    <w:p w14:paraId="41F35A47" w14:textId="77777777" w:rsid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</w:p>
    <w:p w14:paraId="4C9EB2E4" w14:textId="24367E43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 xml:space="preserve">Art. 2 </w:t>
      </w:r>
    </w:p>
    <w:p w14:paraId="1017C88D" w14:textId="12B77681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1.  La  presente  ordinanza  ha  validit</w:t>
      </w:r>
      <w:r>
        <w:rPr>
          <w:rFonts w:ascii="Arial" w:hAnsi="Arial" w:cs="Arial"/>
          <w:sz w:val="24"/>
        </w:rPr>
        <w:t>à</w:t>
      </w:r>
      <w:r w:rsidRPr="00D74BBC">
        <w:rPr>
          <w:rFonts w:ascii="Arial" w:hAnsi="Arial" w:cs="Arial"/>
          <w:sz w:val="24"/>
        </w:rPr>
        <w:t xml:space="preserve">  di  novanta  giorni,  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decorrere dalla data odierna. </w:t>
      </w:r>
    </w:p>
    <w:p w14:paraId="0701F17A" w14:textId="2708134E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La presente ordinanza viene inviata agli organi di controllo per la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registrazione  ed  </w:t>
      </w:r>
      <w:r>
        <w:rPr>
          <w:rFonts w:ascii="Arial" w:hAnsi="Arial" w:cs="Arial"/>
          <w:sz w:val="24"/>
        </w:rPr>
        <w:t xml:space="preserve">è </w:t>
      </w:r>
      <w:bookmarkStart w:id="0" w:name="_GoBack"/>
      <w:bookmarkEnd w:id="0"/>
      <w:r w:rsidRPr="00D74BBC">
        <w:rPr>
          <w:rFonts w:ascii="Arial" w:hAnsi="Arial" w:cs="Arial"/>
          <w:sz w:val="24"/>
        </w:rPr>
        <w:t>pubblicata  nella  Gazzetta  Ufficiale   della</w:t>
      </w:r>
      <w:r>
        <w:rPr>
          <w:rFonts w:ascii="Arial" w:hAnsi="Arial" w:cs="Arial"/>
          <w:sz w:val="24"/>
        </w:rPr>
        <w:t xml:space="preserve"> </w:t>
      </w:r>
      <w:r w:rsidRPr="00D74BBC">
        <w:rPr>
          <w:rFonts w:ascii="Arial" w:hAnsi="Arial" w:cs="Arial"/>
          <w:sz w:val="24"/>
        </w:rPr>
        <w:t xml:space="preserve">Repubblica italiana. </w:t>
      </w:r>
    </w:p>
    <w:p w14:paraId="7099772F" w14:textId="5081B17D" w:rsidR="00D74BBC" w:rsidRPr="00D74BBC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</w:p>
    <w:p w14:paraId="661061AE" w14:textId="5D8C1B7E" w:rsidR="00D74BBC" w:rsidRPr="00886269" w:rsidRDefault="00D74BBC" w:rsidP="00D74BBC">
      <w:pPr>
        <w:spacing w:before="0" w:after="0"/>
        <w:jc w:val="both"/>
        <w:rPr>
          <w:rFonts w:ascii="Arial" w:hAnsi="Arial" w:cs="Arial"/>
          <w:sz w:val="24"/>
        </w:rPr>
      </w:pPr>
      <w:r w:rsidRPr="00D74BBC">
        <w:rPr>
          <w:rFonts w:ascii="Arial" w:hAnsi="Arial" w:cs="Arial"/>
          <w:sz w:val="24"/>
        </w:rPr>
        <w:t>Roma, 30 gennaio 2020</w:t>
      </w:r>
    </w:p>
    <w:sectPr w:rsidR="00D74BBC" w:rsidRPr="008862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6B64C" w14:textId="77777777" w:rsidR="00F37C1D" w:rsidRDefault="00F37C1D" w:rsidP="00483926">
      <w:pPr>
        <w:spacing w:before="0" w:after="0"/>
      </w:pPr>
      <w:r>
        <w:separator/>
      </w:r>
    </w:p>
  </w:endnote>
  <w:endnote w:type="continuationSeparator" w:id="0">
    <w:p w14:paraId="7B84069B" w14:textId="77777777" w:rsidR="00F37C1D" w:rsidRDefault="00F37C1D" w:rsidP="004839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07366" w14:textId="77777777" w:rsidR="00483926" w:rsidRDefault="004839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532664"/>
      <w:docPartObj>
        <w:docPartGallery w:val="Page Numbers (Bottom of Page)"/>
        <w:docPartUnique/>
      </w:docPartObj>
    </w:sdtPr>
    <w:sdtEndPr/>
    <w:sdtContent>
      <w:p w14:paraId="46298230" w14:textId="22819E43" w:rsidR="00483926" w:rsidRDefault="00483926" w:rsidP="0048392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1E7537" w14:textId="108D7B8D" w:rsidR="00483926" w:rsidRPr="00483926" w:rsidRDefault="00483926">
    <w:pPr>
      <w:pStyle w:val="Pidipagina"/>
      <w:rPr>
        <w:rFonts w:ascii="Arial" w:hAnsi="Arial" w:cs="Arial"/>
      </w:rPr>
    </w:pPr>
    <w:r w:rsidRPr="00483926">
      <w:rPr>
        <w:rFonts w:ascii="Arial" w:hAnsi="Arial" w:cs="Arial"/>
        <w:color w:val="0070C0"/>
      </w:rPr>
      <w:t>info@prevenzionedoc.it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88BA8" w14:textId="77777777" w:rsidR="00483926" w:rsidRDefault="0048392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00D36D" w14:textId="77777777" w:rsidR="00F37C1D" w:rsidRDefault="00F37C1D" w:rsidP="00483926">
      <w:pPr>
        <w:spacing w:before="0" w:after="0"/>
      </w:pPr>
      <w:r>
        <w:separator/>
      </w:r>
    </w:p>
  </w:footnote>
  <w:footnote w:type="continuationSeparator" w:id="0">
    <w:p w14:paraId="38EDA612" w14:textId="77777777" w:rsidR="00F37C1D" w:rsidRDefault="00F37C1D" w:rsidP="004839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7733E" w14:textId="77777777" w:rsidR="00483926" w:rsidRDefault="004839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6408" w14:textId="675F333A" w:rsidR="00483926" w:rsidRPr="00483926" w:rsidRDefault="00483926">
    <w:pPr>
      <w:pStyle w:val="Intestazione"/>
      <w:rPr>
        <w:rFonts w:ascii="Arial" w:hAnsi="Arial" w:cs="Arial"/>
        <w:color w:val="0070C0"/>
      </w:rPr>
    </w:pPr>
    <w:r w:rsidRPr="00483926">
      <w:rPr>
        <w:rFonts w:ascii="Arial" w:hAnsi="Arial" w:cs="Arial"/>
        <w:color w:val="0070C0"/>
      </w:rPr>
      <w:t>www.prevenzionedoc.it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20E5" w14:textId="77777777" w:rsidR="00483926" w:rsidRDefault="0048392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31"/>
    <w:rsid w:val="002A3D31"/>
    <w:rsid w:val="00441477"/>
    <w:rsid w:val="00483926"/>
    <w:rsid w:val="00886269"/>
    <w:rsid w:val="00C91043"/>
    <w:rsid w:val="00D74BBC"/>
    <w:rsid w:val="00F3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0A9D"/>
  <w15:chartTrackingRefBased/>
  <w15:docId w15:val="{BF973847-9776-473E-A464-AC9DDE7B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3D31"/>
    <w:pPr>
      <w:spacing w:before="200" w:after="200" w:line="240" w:lineRule="auto"/>
    </w:pPr>
    <w:rPr>
      <w:rFonts w:ascii="Century Gothic" w:eastAsiaTheme="minorEastAsia" w:hAnsi="Century Gothic"/>
      <w:noProof/>
      <w:sz w:val="2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A3D31"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3926"/>
    <w:rPr>
      <w:rFonts w:ascii="Century Gothic" w:eastAsiaTheme="minorEastAsia" w:hAnsi="Century Gothic"/>
      <w:noProof/>
      <w:sz w:val="21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3926"/>
    <w:rPr>
      <w:rFonts w:ascii="Century Gothic" w:eastAsiaTheme="minorEastAsia" w:hAnsi="Century Gothic"/>
      <w:noProof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montramik@gmail.com</dc:creator>
  <cp:keywords/>
  <dc:description/>
  <cp:lastModifiedBy>Michele Montrano</cp:lastModifiedBy>
  <cp:revision>2</cp:revision>
  <dcterms:created xsi:type="dcterms:W3CDTF">2020-02-29T08:30:00Z</dcterms:created>
  <dcterms:modified xsi:type="dcterms:W3CDTF">2020-02-29T08:30:00Z</dcterms:modified>
</cp:coreProperties>
</file>